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1564F4FB" w:rsidR="000312EE" w:rsidRPr="000C3278" w:rsidRDefault="00344125" w:rsidP="005525FC">
            <w:pPr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MEDEWERKER BEDRIJFSBUREAU</w:t>
            </w:r>
          </w:p>
        </w:tc>
      </w:tr>
      <w:tr w:rsidR="000312EE" w:rsidRPr="000C3278" w14:paraId="660915A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6DCCC925" w:rsidR="000312EE" w:rsidRPr="000C3278" w:rsidRDefault="001D29D0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70B18A07" w14:textId="40B5563D" w:rsidR="00222C6B" w:rsidRPr="00CA7AD0" w:rsidRDefault="002D6AA7" w:rsidP="000F1542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 xml:space="preserve">De medewerker bedrijfsbureau </w:t>
            </w:r>
            <w:r w:rsidR="00344125" w:rsidRPr="00ED0DA9">
              <w:rPr>
                <w:color w:val="auto"/>
                <w:sz w:val="16"/>
                <w:lang w:bidi="x-none"/>
              </w:rPr>
              <w:t xml:space="preserve">komt </w:t>
            </w:r>
            <w:r w:rsidR="000F1542">
              <w:rPr>
                <w:color w:val="auto"/>
                <w:sz w:val="16"/>
                <w:lang w:bidi="x-none"/>
              </w:rPr>
              <w:t>vooral</w:t>
            </w:r>
            <w:r>
              <w:rPr>
                <w:color w:val="auto"/>
                <w:sz w:val="16"/>
                <w:lang w:bidi="x-none"/>
              </w:rPr>
              <w:t xml:space="preserve"> </w:t>
            </w:r>
            <w:r w:rsidR="00344125" w:rsidRPr="00ED0DA9">
              <w:rPr>
                <w:color w:val="auto"/>
                <w:sz w:val="16"/>
                <w:lang w:bidi="x-none"/>
              </w:rPr>
              <w:t xml:space="preserve">voor in de grote industriële </w:t>
            </w:r>
            <w:r>
              <w:rPr>
                <w:color w:val="auto"/>
                <w:sz w:val="16"/>
                <w:lang w:bidi="x-none"/>
              </w:rPr>
              <w:t>slagerijen</w:t>
            </w:r>
            <w:r w:rsidR="00344125" w:rsidRPr="00ED0DA9">
              <w:rPr>
                <w:color w:val="auto"/>
                <w:sz w:val="16"/>
                <w:lang w:bidi="x-none"/>
              </w:rPr>
              <w:t xml:space="preserve">. De </w:t>
            </w:r>
            <w:r w:rsidR="000F1542">
              <w:rPr>
                <w:color w:val="auto"/>
                <w:sz w:val="16"/>
                <w:lang w:bidi="x-none"/>
              </w:rPr>
              <w:t>medewerker bedrijfsbureau</w:t>
            </w:r>
            <w:r w:rsidR="000F1542" w:rsidRPr="00ED0DA9">
              <w:rPr>
                <w:color w:val="auto"/>
                <w:sz w:val="16"/>
                <w:lang w:bidi="x-none"/>
              </w:rPr>
              <w:t xml:space="preserve"> </w:t>
            </w:r>
            <w:r w:rsidR="00344125" w:rsidRPr="00ED0DA9">
              <w:rPr>
                <w:color w:val="auto"/>
                <w:sz w:val="16"/>
                <w:lang w:bidi="x-none"/>
              </w:rPr>
              <w:t xml:space="preserve">richt zich op de werkvoorbereiding en (machine- en productie)planning van de </w:t>
            </w:r>
            <w:r w:rsidR="005525FC">
              <w:rPr>
                <w:color w:val="auto"/>
                <w:sz w:val="16"/>
                <w:lang w:bidi="x-none"/>
              </w:rPr>
              <w:t>slagerij</w:t>
            </w:r>
            <w:r w:rsidR="00344125" w:rsidRPr="00ED0DA9">
              <w:rPr>
                <w:color w:val="auto"/>
                <w:sz w:val="16"/>
                <w:lang w:bidi="x-none"/>
              </w:rPr>
              <w:t xml:space="preserve"> en bepaalt daarmee ook de kaders/volgorde van de in de keten betrokken afdelingen (logistiek, </w:t>
            </w:r>
            <w:r>
              <w:rPr>
                <w:color w:val="auto"/>
                <w:sz w:val="16"/>
                <w:lang w:bidi="x-none"/>
              </w:rPr>
              <w:t>productie</w:t>
            </w:r>
            <w:r w:rsidR="00344125" w:rsidRPr="00ED0DA9">
              <w:rPr>
                <w:color w:val="auto"/>
                <w:sz w:val="16"/>
                <w:lang w:bidi="x-none"/>
              </w:rPr>
              <w:t xml:space="preserve">). Hij werkt aan de hand van een voortschrijdend (op artikelniveau) gespecificeerd afnameplan. </w:t>
            </w:r>
            <w:r>
              <w:rPr>
                <w:color w:val="auto"/>
                <w:sz w:val="16"/>
                <w:lang w:bidi="x-none"/>
              </w:rPr>
              <w:t xml:space="preserve">Hij </w:t>
            </w:r>
            <w:r w:rsidR="00344125" w:rsidRPr="00ED0DA9">
              <w:rPr>
                <w:color w:val="auto"/>
                <w:sz w:val="16"/>
                <w:lang w:bidi="x-none"/>
              </w:rPr>
              <w:t>minimalise</w:t>
            </w:r>
            <w:r>
              <w:rPr>
                <w:color w:val="auto"/>
                <w:sz w:val="16"/>
                <w:lang w:bidi="x-none"/>
              </w:rPr>
              <w:t>e</w:t>
            </w:r>
            <w:r w:rsidR="00344125" w:rsidRPr="00ED0DA9">
              <w:rPr>
                <w:color w:val="auto"/>
                <w:sz w:val="16"/>
                <w:lang w:bidi="x-none"/>
              </w:rPr>
              <w:t>r</w:t>
            </w:r>
            <w:r>
              <w:rPr>
                <w:color w:val="auto"/>
                <w:sz w:val="16"/>
                <w:lang w:bidi="x-none"/>
              </w:rPr>
              <w:t>t daarbij</w:t>
            </w:r>
            <w:r w:rsidR="00344125" w:rsidRPr="00ED0DA9">
              <w:rPr>
                <w:color w:val="auto"/>
                <w:sz w:val="16"/>
                <w:lang w:bidi="x-none"/>
              </w:rPr>
              <w:t xml:space="preserve"> de productiekosten en maximalise</w:t>
            </w:r>
            <w:r>
              <w:rPr>
                <w:color w:val="auto"/>
                <w:sz w:val="16"/>
                <w:lang w:bidi="x-none"/>
              </w:rPr>
              <w:t>e</w:t>
            </w:r>
            <w:r w:rsidR="00344125" w:rsidRPr="00ED0DA9">
              <w:rPr>
                <w:color w:val="auto"/>
                <w:sz w:val="16"/>
                <w:lang w:bidi="x-none"/>
              </w:rPr>
              <w:t>r</w:t>
            </w:r>
            <w:r>
              <w:rPr>
                <w:color w:val="auto"/>
                <w:sz w:val="16"/>
                <w:lang w:bidi="x-none"/>
              </w:rPr>
              <w:t>t</w:t>
            </w:r>
            <w:r w:rsidR="00344125" w:rsidRPr="00ED0DA9">
              <w:rPr>
                <w:color w:val="auto"/>
                <w:sz w:val="16"/>
                <w:lang w:bidi="x-none"/>
              </w:rPr>
              <w:t xml:space="preserve"> de afleverbetrouwbaarheid. De beschikbaarheid van </w:t>
            </w:r>
            <w:r>
              <w:rPr>
                <w:color w:val="auto"/>
                <w:sz w:val="16"/>
                <w:lang w:bidi="x-none"/>
              </w:rPr>
              <w:t xml:space="preserve">de benodigde </w:t>
            </w:r>
            <w:r w:rsidR="00344125" w:rsidRPr="00ED0DA9">
              <w:rPr>
                <w:color w:val="auto"/>
                <w:sz w:val="16"/>
                <w:lang w:bidi="x-none"/>
              </w:rPr>
              <w:t xml:space="preserve">grond- en hulpstoffen ligt </w:t>
            </w:r>
            <w:r w:rsidR="000F1542">
              <w:rPr>
                <w:color w:val="auto"/>
                <w:sz w:val="16"/>
                <w:lang w:bidi="x-none"/>
              </w:rPr>
              <w:t>ook</w:t>
            </w:r>
            <w:r w:rsidR="000F1542" w:rsidRPr="00ED0DA9">
              <w:rPr>
                <w:color w:val="auto"/>
                <w:sz w:val="16"/>
                <w:lang w:bidi="x-none"/>
              </w:rPr>
              <w:t xml:space="preserve"> </w:t>
            </w:r>
            <w:r w:rsidR="00344125" w:rsidRPr="00ED0DA9">
              <w:rPr>
                <w:color w:val="auto"/>
                <w:sz w:val="16"/>
                <w:lang w:bidi="x-none"/>
              </w:rPr>
              <w:t xml:space="preserve">binnen </w:t>
            </w:r>
            <w:r w:rsidR="000F1542">
              <w:rPr>
                <w:color w:val="auto"/>
                <w:sz w:val="16"/>
                <w:lang w:bidi="x-none"/>
              </w:rPr>
              <w:t>het bereik</w:t>
            </w:r>
            <w:r w:rsidR="00344125" w:rsidRPr="00ED0DA9">
              <w:rPr>
                <w:color w:val="auto"/>
                <w:sz w:val="16"/>
                <w:lang w:bidi="x-none"/>
              </w:rPr>
              <w:t xml:space="preserve"> van de functie, waarbij gewerkt wordt binnen opgestelde contracten en voorraad- en bestelparameters</w:t>
            </w:r>
            <w:r w:rsidR="000F1542">
              <w:rPr>
                <w:color w:val="auto"/>
                <w:sz w:val="16"/>
                <w:lang w:bidi="x-none"/>
              </w:rPr>
              <w:t xml:space="preserve"> die door anderen (inkoop) zijn opgesteld</w:t>
            </w:r>
            <w:r w:rsidR="00344125" w:rsidRPr="00ED0DA9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0312EE" w:rsidRPr="000C3278" w14:paraId="12887D05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7E1E7E7E" w:rsidR="000312EE" w:rsidRPr="00CA7AD0" w:rsidRDefault="000312EE" w:rsidP="000312EE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Direct leidinggevende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  <w:t>vakinhoudelijk leidinggevende.</w:t>
            </w:r>
          </w:p>
          <w:p w14:paraId="2B706968" w14:textId="43A89EDE" w:rsidR="000312EE" w:rsidRPr="000C3278" w:rsidRDefault="000312EE" w:rsidP="00344125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Geeft leiding aan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344125">
              <w:rPr>
                <w:color w:val="auto"/>
                <w:sz w:val="16"/>
                <w:lang w:bidi="x-none"/>
              </w:rPr>
              <w:t>niet van toepassing</w:t>
            </w:r>
            <w:r w:rsidRPr="00CA7AD0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930F22D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5C75529" w14:textId="77777777" w:rsidR="000312EE" w:rsidRPr="000C3278" w:rsidRDefault="001D29D0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B1AAAD5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344125" w:rsidRPr="000C3278" w14:paraId="353DF1E1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72035DC4" w:rsidR="00344125" w:rsidRPr="00CA7AD0" w:rsidRDefault="00344125" w:rsidP="00A6102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1.</w:t>
            </w:r>
            <w:r w:rsidRPr="00ED0DA9">
              <w:rPr>
                <w:color w:val="auto"/>
                <w:sz w:val="16"/>
              </w:rPr>
              <w:tab/>
            </w:r>
            <w:proofErr w:type="spellStart"/>
            <w:r w:rsidRPr="00ED0DA9">
              <w:rPr>
                <w:color w:val="auto"/>
                <w:sz w:val="16"/>
              </w:rPr>
              <w:t>Kortetermijnplanning</w:t>
            </w:r>
            <w:proofErr w:type="spellEnd"/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9D699A3" w14:textId="10B065C0" w:rsidR="00344125" w:rsidRPr="00ED0DA9" w:rsidRDefault="00344125" w:rsidP="002D6A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>toetsen van gevraagde productievolumes (</w:t>
            </w:r>
            <w:r w:rsidR="000F1542">
              <w:rPr>
                <w:color w:val="auto"/>
                <w:sz w:val="16"/>
              </w:rPr>
              <w:t>op basis van</w:t>
            </w:r>
            <w:r w:rsidRPr="00ED0DA9">
              <w:rPr>
                <w:color w:val="auto"/>
                <w:sz w:val="16"/>
              </w:rPr>
              <w:t xml:space="preserve"> </w:t>
            </w:r>
            <w:r w:rsidR="009974E0">
              <w:rPr>
                <w:color w:val="auto"/>
                <w:sz w:val="16"/>
              </w:rPr>
              <w:t>informatie</w:t>
            </w:r>
            <w:r w:rsidR="009974E0" w:rsidRPr="00ED0DA9">
              <w:rPr>
                <w:color w:val="auto"/>
                <w:sz w:val="16"/>
              </w:rPr>
              <w:t xml:space="preserve"> </w:t>
            </w:r>
            <w:r w:rsidRPr="00ED0DA9">
              <w:rPr>
                <w:color w:val="auto"/>
                <w:sz w:val="16"/>
              </w:rPr>
              <w:t>over acties) aan capaciteitsnormen (per lijn) en gepland technisch onderhoud;</w:t>
            </w:r>
          </w:p>
          <w:p w14:paraId="28D0DAC8" w14:textId="3A7FE5C1" w:rsidR="00344125" w:rsidRPr="00ED0DA9" w:rsidRDefault="00344125" w:rsidP="002D6A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 xml:space="preserve">indelen van (verwachte) </w:t>
            </w:r>
            <w:r w:rsidR="00AA5550">
              <w:rPr>
                <w:color w:val="auto"/>
                <w:sz w:val="16"/>
              </w:rPr>
              <w:t>productie</w:t>
            </w:r>
            <w:r w:rsidRPr="00ED0DA9">
              <w:rPr>
                <w:color w:val="auto"/>
                <w:sz w:val="16"/>
              </w:rPr>
              <w:t>volumes per lijn, rekening houdend met meest efficiënte runvolgorde en -grootte;</w:t>
            </w:r>
          </w:p>
          <w:p w14:paraId="6F65F8F4" w14:textId="77777777" w:rsidR="00344125" w:rsidRPr="00ED0DA9" w:rsidRDefault="00344125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>vaststellen of benodigde grond-/hulpstoffen en verpakkingsmaterialen aanwezig zijn;</w:t>
            </w:r>
          </w:p>
          <w:p w14:paraId="6F37A8AB" w14:textId="5A3C2EA5" w:rsidR="00344125" w:rsidRPr="00CA7AD0" w:rsidRDefault="00344125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 xml:space="preserve">opstellen en bespreken van voorlopige </w:t>
            </w:r>
            <w:r w:rsidR="00AA5550" w:rsidRPr="00ED0DA9">
              <w:rPr>
                <w:color w:val="auto"/>
                <w:sz w:val="16"/>
              </w:rPr>
              <w:t>productieorders</w:t>
            </w:r>
            <w:r w:rsidRPr="00ED0DA9">
              <w:rPr>
                <w:color w:val="auto"/>
                <w:sz w:val="16"/>
              </w:rPr>
              <w:t xml:space="preserve"> met productie en logistiek.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DA5246E" w14:textId="77777777" w:rsidR="00344125" w:rsidRPr="00ED0DA9" w:rsidRDefault="00344125" w:rsidP="002D6A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>betrouwbaarheid planning;</w:t>
            </w:r>
          </w:p>
          <w:p w14:paraId="63734ADA" w14:textId="77777777" w:rsidR="00344125" w:rsidRPr="00ED0DA9" w:rsidRDefault="00344125" w:rsidP="002D6A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>benuttingsgraad machines;</w:t>
            </w:r>
          </w:p>
          <w:p w14:paraId="74B09480" w14:textId="590B848E" w:rsidR="00344125" w:rsidRPr="00CA7AD0" w:rsidRDefault="00344125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>omvang omstel-stilstand.</w:t>
            </w:r>
          </w:p>
        </w:tc>
      </w:tr>
      <w:tr w:rsidR="00344125" w:rsidRPr="000C3278" w14:paraId="4A3E340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6FF010DC" w:rsidR="00344125" w:rsidRPr="00CA7AD0" w:rsidRDefault="00344125" w:rsidP="00222C6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2.</w:t>
            </w:r>
            <w:r w:rsidRPr="00ED0DA9">
              <w:rPr>
                <w:color w:val="auto"/>
                <w:sz w:val="16"/>
              </w:rPr>
              <w:tab/>
              <w:t>Dagproductieplanning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7C3B6AA" w14:textId="77777777" w:rsidR="00344125" w:rsidRPr="00ED0DA9" w:rsidRDefault="00344125" w:rsidP="002D6A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 xml:space="preserve">controleren van definitieve orders, invoeren van </w:t>
            </w:r>
            <w:proofErr w:type="spellStart"/>
            <w:r w:rsidRPr="00ED0DA9">
              <w:rPr>
                <w:color w:val="auto"/>
                <w:sz w:val="16"/>
              </w:rPr>
              <w:t>order</w:t>
            </w:r>
            <w:r w:rsidRPr="00ED0DA9">
              <w:rPr>
                <w:color w:val="auto"/>
                <w:sz w:val="16"/>
              </w:rPr>
              <w:softHyphen/>
              <w:t>gegevens</w:t>
            </w:r>
            <w:proofErr w:type="spellEnd"/>
            <w:r w:rsidRPr="00ED0DA9">
              <w:rPr>
                <w:color w:val="auto"/>
                <w:sz w:val="16"/>
              </w:rPr>
              <w:t xml:space="preserve"> in de diverse geautomatiseerde systemen;</w:t>
            </w:r>
          </w:p>
          <w:p w14:paraId="5A438394" w14:textId="77777777" w:rsidR="00344125" w:rsidRPr="00ED0DA9" w:rsidRDefault="00344125" w:rsidP="002D6A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>afstemmen met aanvrager (klant, winkel, verkoop) bij afwijkingen/onvolkomenheden;</w:t>
            </w:r>
          </w:p>
          <w:p w14:paraId="6B1BAD37" w14:textId="77777777" w:rsidR="00344125" w:rsidRPr="00ED0DA9" w:rsidRDefault="00344125" w:rsidP="002D6A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>bespreken van knelpunten met de leidinggevende;</w:t>
            </w:r>
          </w:p>
          <w:p w14:paraId="1FD0F8C4" w14:textId="27BEEDF7" w:rsidR="00344125" w:rsidRPr="00ED0DA9" w:rsidRDefault="00344125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 xml:space="preserve">aanmaken en afgeven van definitieve </w:t>
            </w:r>
            <w:r w:rsidR="00AA5550" w:rsidRPr="00ED0DA9">
              <w:rPr>
                <w:color w:val="auto"/>
                <w:sz w:val="16"/>
              </w:rPr>
              <w:t>productieorders</w:t>
            </w:r>
            <w:r w:rsidRPr="00ED0DA9">
              <w:rPr>
                <w:color w:val="auto"/>
                <w:sz w:val="16"/>
              </w:rPr>
              <w:t xml:space="preserve">, afleverstaten </w:t>
            </w:r>
            <w:r w:rsidR="000F1542">
              <w:rPr>
                <w:color w:val="auto"/>
                <w:sz w:val="16"/>
              </w:rPr>
              <w:t>en dergelijke</w:t>
            </w:r>
            <w:r w:rsidRPr="00ED0DA9">
              <w:rPr>
                <w:color w:val="auto"/>
                <w:sz w:val="16"/>
              </w:rPr>
              <w:t>;</w:t>
            </w:r>
          </w:p>
          <w:p w14:paraId="4C249E97" w14:textId="5BC1C0D2" w:rsidR="00344125" w:rsidRPr="00CA7AD0" w:rsidRDefault="00344125" w:rsidP="000F154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 xml:space="preserve">verwerken van manco’s en afboekingen </w:t>
            </w:r>
            <w:r w:rsidR="000F1542">
              <w:rPr>
                <w:color w:val="auto"/>
                <w:sz w:val="16"/>
              </w:rPr>
              <w:t>aan de hand van</w:t>
            </w:r>
            <w:r w:rsidRPr="00ED0DA9">
              <w:rPr>
                <w:color w:val="auto"/>
                <w:sz w:val="16"/>
              </w:rPr>
              <w:t xml:space="preserve"> in</w:t>
            </w:r>
            <w:r w:rsidR="000F1542">
              <w:rPr>
                <w:color w:val="auto"/>
                <w:sz w:val="16"/>
              </w:rPr>
              <w:t>formatie</w:t>
            </w:r>
            <w:r w:rsidRPr="00ED0DA9">
              <w:rPr>
                <w:color w:val="auto"/>
                <w:sz w:val="16"/>
              </w:rPr>
              <w:t xml:space="preserve"> productie/magazijn.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285640B" w14:textId="77777777" w:rsidR="00344125" w:rsidRPr="00ED0DA9" w:rsidRDefault="00344125" w:rsidP="002D6A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>tevredenheid klant;</w:t>
            </w:r>
          </w:p>
          <w:p w14:paraId="525B9F16" w14:textId="77777777" w:rsidR="00344125" w:rsidRPr="00ED0DA9" w:rsidRDefault="00344125" w:rsidP="002D6A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>haalbaarheid planning;</w:t>
            </w:r>
          </w:p>
          <w:p w14:paraId="1FF2E577" w14:textId="330F102E" w:rsidR="00344125" w:rsidRPr="00ED0DA9" w:rsidRDefault="00344125" w:rsidP="002D6A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 xml:space="preserve">tijdigheid van </w:t>
            </w:r>
            <w:r w:rsidR="000F1542">
              <w:rPr>
                <w:color w:val="auto"/>
                <w:sz w:val="16"/>
              </w:rPr>
              <w:t>op</w:t>
            </w:r>
            <w:r w:rsidR="0075607A">
              <w:rPr>
                <w:color w:val="auto"/>
                <w:sz w:val="16"/>
              </w:rPr>
              <w:t>ge</w:t>
            </w:r>
            <w:r w:rsidR="000F1542">
              <w:rPr>
                <w:color w:val="auto"/>
                <w:sz w:val="16"/>
              </w:rPr>
              <w:t>merk</w:t>
            </w:r>
            <w:r w:rsidR="0075607A">
              <w:rPr>
                <w:color w:val="auto"/>
                <w:sz w:val="16"/>
              </w:rPr>
              <w:t>te</w:t>
            </w:r>
            <w:r w:rsidRPr="00ED0DA9">
              <w:rPr>
                <w:color w:val="auto"/>
                <w:sz w:val="16"/>
              </w:rPr>
              <w:t xml:space="preserve"> afwijkingen;</w:t>
            </w:r>
          </w:p>
          <w:p w14:paraId="71B1BA1F" w14:textId="4459C1E0" w:rsidR="00344125" w:rsidRPr="00CA7AD0" w:rsidRDefault="00344125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 xml:space="preserve">tijdigheid en volledigheid </w:t>
            </w:r>
            <w:proofErr w:type="spellStart"/>
            <w:r w:rsidRPr="00ED0DA9">
              <w:rPr>
                <w:color w:val="auto"/>
                <w:sz w:val="16"/>
              </w:rPr>
              <w:t>werk</w:t>
            </w:r>
            <w:r w:rsidRPr="00ED0DA9">
              <w:rPr>
                <w:color w:val="auto"/>
                <w:sz w:val="16"/>
              </w:rPr>
              <w:softHyphen/>
              <w:t>staten</w:t>
            </w:r>
            <w:proofErr w:type="spellEnd"/>
            <w:r w:rsidRPr="00ED0DA9">
              <w:rPr>
                <w:color w:val="auto"/>
                <w:sz w:val="16"/>
              </w:rPr>
              <w:t xml:space="preserve"> productie/magazijn.</w:t>
            </w:r>
          </w:p>
        </w:tc>
      </w:tr>
      <w:tr w:rsidR="00344125" w:rsidRPr="000C3278" w14:paraId="37D663B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5E67ED" w14:textId="49681312" w:rsidR="00344125" w:rsidRPr="00CA7AD0" w:rsidRDefault="00344125" w:rsidP="00222C6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3.</w:t>
            </w:r>
            <w:r w:rsidRPr="00ED0DA9">
              <w:rPr>
                <w:color w:val="auto"/>
                <w:sz w:val="16"/>
              </w:rPr>
              <w:tab/>
              <w:t>Afroep grondstoffen en verpakkingsmaterialen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8B06A3D" w14:textId="63EC9105" w:rsidR="00344125" w:rsidRPr="00ED0DA9" w:rsidRDefault="00344125" w:rsidP="002D6A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 xml:space="preserve">beoordelen van </w:t>
            </w:r>
            <w:r w:rsidR="00AA5550" w:rsidRPr="00ED0DA9">
              <w:rPr>
                <w:color w:val="auto"/>
                <w:sz w:val="16"/>
              </w:rPr>
              <w:t>afzet</w:t>
            </w:r>
            <w:r w:rsidR="00AA5550">
              <w:rPr>
                <w:color w:val="auto"/>
                <w:sz w:val="16"/>
              </w:rPr>
              <w:t>voorspellingen</w:t>
            </w:r>
            <w:r w:rsidR="00AA5550" w:rsidRPr="00ED0DA9">
              <w:rPr>
                <w:color w:val="auto"/>
                <w:sz w:val="16"/>
              </w:rPr>
              <w:t xml:space="preserve"> </w:t>
            </w:r>
            <w:r w:rsidRPr="00ED0DA9">
              <w:rPr>
                <w:color w:val="auto"/>
                <w:sz w:val="16"/>
              </w:rPr>
              <w:t>en voorraadgegevens;</w:t>
            </w:r>
          </w:p>
          <w:p w14:paraId="62E871B0" w14:textId="2037830C" w:rsidR="00344125" w:rsidRPr="00ED0DA9" w:rsidRDefault="00344125" w:rsidP="002D6A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 xml:space="preserve">beoordelen en verklaren van voorraadverschillen, afstemmen met magazijn, </w:t>
            </w:r>
            <w:r w:rsidR="000F1542">
              <w:rPr>
                <w:color w:val="auto"/>
                <w:sz w:val="16"/>
              </w:rPr>
              <w:t>initiatief nemen tot</w:t>
            </w:r>
            <w:r w:rsidRPr="00ED0DA9">
              <w:rPr>
                <w:color w:val="auto"/>
                <w:sz w:val="16"/>
              </w:rPr>
              <w:t xml:space="preserve"> tellingen;</w:t>
            </w:r>
          </w:p>
          <w:p w14:paraId="0A5E4A60" w14:textId="6AAD491C" w:rsidR="00344125" w:rsidRPr="00ED0DA9" w:rsidRDefault="00344125" w:rsidP="002D6A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 xml:space="preserve">plaatsen van bestellingen, </w:t>
            </w:r>
            <w:r w:rsidR="00AA5550">
              <w:rPr>
                <w:color w:val="auto"/>
                <w:sz w:val="16"/>
              </w:rPr>
              <w:t>monitoren</w:t>
            </w:r>
            <w:r w:rsidR="00AA5550" w:rsidRPr="00ED0DA9">
              <w:rPr>
                <w:color w:val="auto"/>
                <w:sz w:val="16"/>
              </w:rPr>
              <w:t xml:space="preserve"> </w:t>
            </w:r>
            <w:r w:rsidRPr="00ED0DA9">
              <w:rPr>
                <w:color w:val="auto"/>
                <w:sz w:val="16"/>
              </w:rPr>
              <w:t>van de bestelling t/m aanlevering aan het magazijn;</w:t>
            </w:r>
          </w:p>
          <w:p w14:paraId="5E580BC1" w14:textId="77777777" w:rsidR="00344125" w:rsidRPr="00ED0DA9" w:rsidRDefault="00344125" w:rsidP="002D6A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 xml:space="preserve">controleren van ontvangen facturen; </w:t>
            </w:r>
          </w:p>
          <w:p w14:paraId="065E497E" w14:textId="5FC7188C" w:rsidR="00344125" w:rsidRPr="00CA7AD0" w:rsidRDefault="00344125" w:rsidP="00374AB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>bespreken van manco’s met de leverancier.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9A41F37" w14:textId="77777777" w:rsidR="00344125" w:rsidRPr="00ED0DA9" w:rsidRDefault="00344125" w:rsidP="002D6A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>beschikbaarheid materialen/ grondstoffen;</w:t>
            </w:r>
          </w:p>
          <w:p w14:paraId="6A361527" w14:textId="284E89E0" w:rsidR="00344125" w:rsidRPr="00CA7AD0" w:rsidRDefault="00344125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 xml:space="preserve">actualiteit en juistheid </w:t>
            </w:r>
            <w:proofErr w:type="spellStart"/>
            <w:r w:rsidRPr="00ED0DA9">
              <w:rPr>
                <w:color w:val="auto"/>
                <w:sz w:val="16"/>
              </w:rPr>
              <w:t>voorraad</w:t>
            </w:r>
            <w:r w:rsidRPr="00ED0DA9">
              <w:rPr>
                <w:color w:val="auto"/>
                <w:sz w:val="16"/>
              </w:rPr>
              <w:softHyphen/>
              <w:t>gegevens</w:t>
            </w:r>
            <w:proofErr w:type="spellEnd"/>
            <w:r w:rsidRPr="00ED0DA9">
              <w:rPr>
                <w:color w:val="auto"/>
                <w:sz w:val="16"/>
              </w:rPr>
              <w:t>.</w:t>
            </w:r>
          </w:p>
        </w:tc>
      </w:tr>
      <w:tr w:rsidR="00344125" w:rsidRPr="000C3278" w14:paraId="664D554D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0338766" w14:textId="35D388F7" w:rsidR="00344125" w:rsidRPr="00F11BBF" w:rsidRDefault="00344125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4.</w:t>
            </w:r>
            <w:r w:rsidRPr="00ED0DA9">
              <w:rPr>
                <w:color w:val="auto"/>
                <w:sz w:val="16"/>
              </w:rPr>
              <w:tab/>
              <w:t>Administratie en registratie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3A3AEF" w14:textId="14DAAC70" w:rsidR="00344125" w:rsidRPr="00ED0DA9" w:rsidRDefault="00344125" w:rsidP="002D6A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>actueel houden van de masterdata in de (ERP</w:t>
            </w:r>
            <w:r w:rsidR="000F1542">
              <w:rPr>
                <w:color w:val="auto"/>
                <w:sz w:val="16"/>
              </w:rPr>
              <w:noBreakHyphen/>
            </w:r>
            <w:r w:rsidRPr="00ED0DA9">
              <w:rPr>
                <w:color w:val="auto"/>
                <w:sz w:val="16"/>
              </w:rPr>
              <w:t>)systemen;</w:t>
            </w:r>
          </w:p>
          <w:p w14:paraId="33DE3B38" w14:textId="7B680335" w:rsidR="00344125" w:rsidRPr="00F11BBF" w:rsidRDefault="00344125" w:rsidP="000F154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 xml:space="preserve">registreren van productierealisaties (aantallen, uren, verbruiken </w:t>
            </w:r>
            <w:r w:rsidR="000F1542">
              <w:rPr>
                <w:color w:val="auto"/>
                <w:sz w:val="16"/>
              </w:rPr>
              <w:t>en dergelijke</w:t>
            </w:r>
            <w:r w:rsidRPr="00ED0DA9">
              <w:rPr>
                <w:color w:val="auto"/>
                <w:sz w:val="16"/>
              </w:rPr>
              <w:t xml:space="preserve">), uitvoeren van nacalculaties, analyseren van afwijkingen </w:t>
            </w:r>
            <w:r w:rsidR="000F1542">
              <w:rPr>
                <w:color w:val="auto"/>
                <w:sz w:val="16"/>
              </w:rPr>
              <w:t>in vergelijking met</w:t>
            </w:r>
            <w:r w:rsidRPr="00ED0DA9">
              <w:rPr>
                <w:color w:val="auto"/>
                <w:sz w:val="16"/>
              </w:rPr>
              <w:t xml:space="preserve"> de planning, verwerken van bevindingen in periodieke rapportages.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6D13A08" w14:textId="77777777" w:rsidR="00344125" w:rsidRPr="00ED0DA9" w:rsidRDefault="00344125" w:rsidP="002D6A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>betrouwbaarheid gegevens</w:t>
            </w:r>
            <w:r w:rsidRPr="00ED0DA9">
              <w:rPr>
                <w:color w:val="auto"/>
                <w:sz w:val="16"/>
              </w:rPr>
              <w:softHyphen/>
              <w:t>bestanden;</w:t>
            </w:r>
          </w:p>
          <w:p w14:paraId="6F929AE6" w14:textId="03AC2AAA" w:rsidR="00344125" w:rsidRPr="00F11BBF" w:rsidRDefault="00344125" w:rsidP="002D6A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>tevredenheid gebruikers rapportages.</w:t>
            </w:r>
          </w:p>
        </w:tc>
      </w:tr>
      <w:tr w:rsidR="00A55688" w:rsidRPr="000C3278" w14:paraId="3707B43D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E83F2D5" w14:textId="77777777" w:rsidR="00A55688" w:rsidRPr="00CA7AD0" w:rsidRDefault="00A55688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D7E0561" w14:textId="77777777" w:rsidR="00344125" w:rsidRPr="00ED0DA9" w:rsidRDefault="00344125" w:rsidP="0034412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>Eenzijdige houding en belasting van de oog- en rugspieren bij langdurig werken met beeldscherm en toetsenbord.</w:t>
            </w:r>
          </w:p>
          <w:p w14:paraId="3D9A605A" w14:textId="7AF0D059" w:rsidR="00A55688" w:rsidRPr="00CA7AD0" w:rsidRDefault="00344125" w:rsidP="0034412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D0DA9">
              <w:rPr>
                <w:color w:val="auto"/>
                <w:sz w:val="16"/>
              </w:rPr>
              <w:t>-</w:t>
            </w:r>
            <w:r w:rsidRPr="00ED0DA9">
              <w:rPr>
                <w:color w:val="auto"/>
                <w:sz w:val="16"/>
              </w:rPr>
              <w:tab/>
              <w:t xml:space="preserve">Hinder van enerverende omstandigheden bij onvoorziene </w:t>
            </w:r>
            <w:proofErr w:type="spellStart"/>
            <w:r w:rsidRPr="00ED0DA9">
              <w:rPr>
                <w:color w:val="auto"/>
                <w:sz w:val="16"/>
              </w:rPr>
              <w:t>kortetermijnverstoringen</w:t>
            </w:r>
            <w:proofErr w:type="spellEnd"/>
            <w:r w:rsidRPr="00ED0DA9">
              <w:rPr>
                <w:color w:val="auto"/>
                <w:sz w:val="16"/>
              </w:rPr>
              <w:t>.</w:t>
            </w:r>
          </w:p>
        </w:tc>
      </w:tr>
      <w:tr w:rsidR="00A55688" w:rsidRPr="00CA7AD0" w14:paraId="36F9CE95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586547" w14:textId="59C42E00" w:rsidR="00A55688" w:rsidRPr="00CA7AD0" w:rsidRDefault="00A55688" w:rsidP="00A55688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Datum: </w:t>
            </w:r>
            <w:r w:rsidR="00AA5550">
              <w:rPr>
                <w:color w:val="auto"/>
                <w:sz w:val="16"/>
                <w:lang w:bidi="x-none"/>
              </w:rPr>
              <w:t>dec</w:t>
            </w:r>
            <w:r w:rsidR="000F1542">
              <w:rPr>
                <w:color w:val="auto"/>
                <w:sz w:val="16"/>
                <w:lang w:bidi="x-none"/>
              </w:rPr>
              <w:t>ember</w:t>
            </w:r>
            <w:r w:rsidR="00CD43C9">
              <w:rPr>
                <w:color w:val="auto"/>
                <w:sz w:val="16"/>
                <w:lang w:bidi="x-none"/>
              </w:rPr>
              <w:t xml:space="preserve"> 2015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324124" w14:textId="78B31BB0" w:rsidR="00A55688" w:rsidRPr="00CA7AD0" w:rsidRDefault="00A55688" w:rsidP="00CD7CA3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Functiegroep: 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CD7CA3">
              <w:rPr>
                <w:color w:val="auto"/>
                <w:sz w:val="16"/>
                <w:lang w:bidi="x-none"/>
              </w:rPr>
              <w:t>7</w:t>
            </w:r>
          </w:p>
        </w:tc>
      </w:tr>
    </w:tbl>
    <w:p w14:paraId="75BE16D8" w14:textId="77777777" w:rsidR="000312EE" w:rsidRPr="00A61023" w:rsidRDefault="000312EE" w:rsidP="00A61023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0312EE" w:rsidRPr="00A61023" w:rsidSect="000312EE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0F30F" w14:textId="77777777" w:rsidR="002D6AA7" w:rsidRDefault="002D6AA7" w:rsidP="002D6AA7">
      <w:pPr>
        <w:spacing w:line="240" w:lineRule="auto"/>
      </w:pPr>
      <w:r>
        <w:separator/>
      </w:r>
    </w:p>
  </w:endnote>
  <w:endnote w:type="continuationSeparator" w:id="0">
    <w:p w14:paraId="71DDDD30" w14:textId="77777777" w:rsidR="002D6AA7" w:rsidRDefault="002D6AA7" w:rsidP="002D6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E660" w14:textId="071DDE18" w:rsidR="002D6AA7" w:rsidRPr="00C321CD" w:rsidRDefault="002D6AA7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  <w:sz w:val="16"/>
        <w:szCs w:val="16"/>
      </w:rPr>
    </w:pPr>
    <w:r w:rsidRPr="00C321CD">
      <w:rPr>
        <w:color w:val="auto"/>
        <w:sz w:val="16"/>
        <w:szCs w:val="16"/>
      </w:rPr>
      <w:tab/>
    </w:r>
    <w:r w:rsidR="00A61023" w:rsidRPr="00C321CD">
      <w:rPr>
        <w:color w:val="auto"/>
        <w:sz w:val="16"/>
        <w:szCs w:val="16"/>
      </w:rPr>
      <w:t xml:space="preserve">medewerker bedrijfsbureau </w:t>
    </w:r>
    <w:r w:rsidRPr="00C321CD">
      <w:rPr>
        <w:color w:val="auto"/>
        <w:sz w:val="16"/>
        <w:szCs w:val="16"/>
      </w:rPr>
      <w:t>/</w:t>
    </w:r>
    <w:r w:rsidR="00FE70AB" w:rsidRPr="00C321CD">
      <w:rPr>
        <w:color w:val="auto"/>
        <w:sz w:val="16"/>
        <w:szCs w:val="16"/>
      </w:rPr>
      <w:t xml:space="preserve"> </w:t>
    </w:r>
    <w:r w:rsidRPr="00C321CD">
      <w:rPr>
        <w:rStyle w:val="Paginanummer"/>
        <w:color w:val="auto"/>
        <w:sz w:val="16"/>
        <w:szCs w:val="16"/>
      </w:rPr>
      <w:fldChar w:fldCharType="begin"/>
    </w:r>
    <w:r w:rsidRPr="00C321CD">
      <w:rPr>
        <w:rStyle w:val="Paginanummer"/>
        <w:color w:val="auto"/>
        <w:sz w:val="16"/>
        <w:szCs w:val="16"/>
      </w:rPr>
      <w:instrText xml:space="preserve"> PAGE </w:instrText>
    </w:r>
    <w:r w:rsidRPr="00C321CD">
      <w:rPr>
        <w:rStyle w:val="Paginanummer"/>
        <w:color w:val="auto"/>
        <w:sz w:val="16"/>
        <w:szCs w:val="16"/>
      </w:rPr>
      <w:fldChar w:fldCharType="separate"/>
    </w:r>
    <w:r w:rsidR="0023214B">
      <w:rPr>
        <w:rStyle w:val="Paginanummer"/>
        <w:noProof/>
        <w:color w:val="auto"/>
        <w:sz w:val="16"/>
        <w:szCs w:val="16"/>
      </w:rPr>
      <w:t>1</w:t>
    </w:r>
    <w:r w:rsidRPr="00C321CD">
      <w:rPr>
        <w:rStyle w:val="Paginanummer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02168" w14:textId="77777777" w:rsidR="002D6AA7" w:rsidRDefault="002D6AA7" w:rsidP="002D6AA7">
      <w:pPr>
        <w:spacing w:line="240" w:lineRule="auto"/>
      </w:pPr>
      <w:r>
        <w:separator/>
      </w:r>
    </w:p>
  </w:footnote>
  <w:footnote w:type="continuationSeparator" w:id="0">
    <w:p w14:paraId="0CF65FD4" w14:textId="77777777" w:rsidR="002D6AA7" w:rsidRDefault="002D6AA7" w:rsidP="002D6A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6AAC" w14:textId="22EC7049" w:rsidR="002D6AA7" w:rsidRPr="00CA7AD0" w:rsidRDefault="002D6AA7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CA7AD0">
      <w:rPr>
        <w:color w:val="auto"/>
      </w:rPr>
      <w:t>F</w:t>
    </w:r>
    <w:r>
      <w:rPr>
        <w:color w:val="auto"/>
      </w:rPr>
      <w:t>unctiefamil</w:t>
    </w:r>
    <w:r w:rsidRPr="00CA7AD0">
      <w:rPr>
        <w:color w:val="auto"/>
      </w:rPr>
      <w:t xml:space="preserve">ie: </w:t>
    </w:r>
    <w:r>
      <w:rPr>
        <w:color w:val="auto"/>
      </w:rPr>
      <w:t>Overig</w:t>
    </w:r>
    <w:r w:rsidRPr="00CA7AD0">
      <w:rPr>
        <w:color w:val="auto"/>
      </w:rPr>
      <w:tab/>
    </w:r>
    <w:r>
      <w:rPr>
        <w:color w:val="auto"/>
        <w:lang w:eastAsia="nl-NL"/>
      </w:rPr>
      <w:tab/>
      <w:t xml:space="preserve">Functienummer: </w:t>
    </w:r>
    <w:r w:rsidR="00892B51">
      <w:rPr>
        <w:color w:val="auto"/>
        <w:lang w:eastAsia="nl-NL"/>
      </w:rPr>
      <w:t>L.05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141B"/>
    <w:rsid w:val="00013FFA"/>
    <w:rsid w:val="000312EE"/>
    <w:rsid w:val="000D655A"/>
    <w:rsid w:val="000F1542"/>
    <w:rsid w:val="001304B6"/>
    <w:rsid w:val="001349E0"/>
    <w:rsid w:val="001D2394"/>
    <w:rsid w:val="001D29D0"/>
    <w:rsid w:val="00222C6B"/>
    <w:rsid w:val="0023214B"/>
    <w:rsid w:val="002D6AA7"/>
    <w:rsid w:val="00344125"/>
    <w:rsid w:val="00374ABA"/>
    <w:rsid w:val="00444E79"/>
    <w:rsid w:val="004E5E02"/>
    <w:rsid w:val="005525FC"/>
    <w:rsid w:val="006D659C"/>
    <w:rsid w:val="0075607A"/>
    <w:rsid w:val="007866C1"/>
    <w:rsid w:val="007D01F8"/>
    <w:rsid w:val="008239A5"/>
    <w:rsid w:val="00892B51"/>
    <w:rsid w:val="009974E0"/>
    <w:rsid w:val="00A55688"/>
    <w:rsid w:val="00A61023"/>
    <w:rsid w:val="00AA5550"/>
    <w:rsid w:val="00C227AD"/>
    <w:rsid w:val="00C321CD"/>
    <w:rsid w:val="00CD43C9"/>
    <w:rsid w:val="00CD7CA3"/>
    <w:rsid w:val="00F24770"/>
    <w:rsid w:val="00FE638A"/>
    <w:rsid w:val="00FE70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0F154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0F1542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0F154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0F1542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0</TotalTime>
  <Pages>1</Pages>
  <Words>486</Words>
  <Characters>2677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2</cp:revision>
  <cp:lastPrinted>2011-08-04T12:13:00Z</cp:lastPrinted>
  <dcterms:created xsi:type="dcterms:W3CDTF">2016-05-24T09:54:00Z</dcterms:created>
  <dcterms:modified xsi:type="dcterms:W3CDTF">2016-05-24T09:54:00Z</dcterms:modified>
</cp:coreProperties>
</file>